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E75F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6765025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14:paraId="2E9D6C88">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bookmarkStart w:id="2" w:name="_GoBack"/>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w:t>
      </w:r>
      <w:r>
        <w:rPr>
          <w:rFonts w:hint="eastAsia" w:ascii="方正小标宋简体" w:hAnsi="方正小标宋简体" w:eastAsia="方正小标宋简体" w:cs="方正小标宋简体"/>
          <w:bCs/>
          <w:color w:val="000000"/>
          <w:sz w:val="44"/>
          <w:szCs w:val="44"/>
          <w:lang w:eastAsia="zh-CN"/>
        </w:rPr>
        <w:t>地段</w:t>
      </w:r>
      <w:r>
        <w:rPr>
          <w:rFonts w:hint="eastAsia" w:ascii="方正小标宋简体" w:hAnsi="方正小标宋简体" w:eastAsia="方正小标宋简体" w:cs="方正小标宋简体"/>
          <w:bCs/>
          <w:color w:val="000000"/>
          <w:sz w:val="44"/>
          <w:szCs w:val="44"/>
          <w:lang w:val="en-US" w:eastAsia="zh-CN"/>
        </w:rPr>
        <w:t>279.4368</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征地补偿安置方案</w:t>
      </w:r>
      <w:bookmarkEnd w:id="2"/>
    </w:p>
    <w:p w14:paraId="7310D978">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32"/>
          <w:szCs w:val="32"/>
        </w:rPr>
      </w:pPr>
    </w:p>
    <w:p w14:paraId="2B88A9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279.4368</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集体所有土地。根据国家、省、市的相关法律、法规和我市的有关规定，结合土地现状调查结果，特制订本项目征地补偿安置方案如下：</w:t>
      </w:r>
    </w:p>
    <w:p w14:paraId="3D1CB95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1D6092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联丰村地段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val="en-US" w:eastAsia="zh-CN"/>
        </w:rPr>
        <w:t>联丰村</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桥背</w:t>
      </w:r>
      <w:r>
        <w:rPr>
          <w:rFonts w:hint="eastAsia" w:ascii="仿宋" w:hAnsi="仿宋" w:eastAsia="仿宋" w:cs="仿宋"/>
          <w:bCs/>
          <w:color w:val="auto"/>
          <w:sz w:val="32"/>
          <w:szCs w:val="32"/>
          <w:lang w:val="en-US" w:eastAsia="zh-CN"/>
        </w:rPr>
        <w:t>、</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山下</w:t>
      </w:r>
      <w:r>
        <w:rPr>
          <w:rFonts w:hint="eastAsia" w:ascii="仿宋" w:hAnsi="仿宋" w:eastAsia="仿宋" w:cs="仿宋"/>
          <w:bCs/>
          <w:color w:val="auto"/>
          <w:sz w:val="32"/>
          <w:szCs w:val="32"/>
          <w:lang w:val="en-US" w:eastAsia="zh-CN"/>
        </w:rPr>
        <w:t>、</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深水</w:t>
      </w:r>
      <w:r>
        <w:rPr>
          <w:rFonts w:hint="eastAsia" w:ascii="仿宋" w:hAnsi="仿宋" w:eastAsia="仿宋" w:cs="仿宋"/>
          <w:bCs/>
          <w:color w:val="auto"/>
          <w:sz w:val="32"/>
          <w:szCs w:val="32"/>
          <w:lang w:val="en-US" w:eastAsia="zh-CN"/>
        </w:rPr>
        <w:t>经济合作社</w:t>
      </w:r>
      <w:r>
        <w:rPr>
          <w:rFonts w:hint="eastAsia" w:ascii="仿宋" w:hAnsi="仿宋" w:eastAsia="仿宋" w:cs="仿宋"/>
          <w:bCs/>
          <w:color w:val="auto"/>
          <w:sz w:val="32"/>
          <w:szCs w:val="32"/>
        </w:rPr>
        <w:t>所有的集体土地，面积为</w:t>
      </w:r>
      <w:r>
        <w:rPr>
          <w:rFonts w:hint="eastAsia" w:ascii="仿宋" w:hAnsi="仿宋" w:eastAsia="仿宋" w:cs="仿宋"/>
          <w:bCs/>
          <w:color w:val="auto"/>
          <w:sz w:val="32"/>
          <w:szCs w:val="32"/>
          <w:lang w:val="en-US" w:eastAsia="zh-CN"/>
        </w:rPr>
        <w:t>279.4368</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32.7249</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246.7119</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264C146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3EBC12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白花镇联丰村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279.4368</w:t>
      </w:r>
      <w:r>
        <w:rPr>
          <w:rFonts w:hint="eastAsia" w:ascii="仿宋" w:hAnsi="仿宋" w:eastAsia="仿宋" w:cs="仿宋"/>
          <w:bCs/>
          <w:color w:val="auto"/>
          <w:sz w:val="32"/>
          <w:szCs w:val="32"/>
        </w:rPr>
        <w:t>亩）项目建设。</w:t>
      </w:r>
    </w:p>
    <w:p w14:paraId="5F8DD60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536B21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2F3F0E01">
      <w:pPr>
        <w:pStyle w:val="2"/>
        <w:rPr>
          <w:rFonts w:hint="eastAsia" w:ascii="仿宋" w:hAnsi="仿宋" w:eastAsia="仿宋" w:cs="仿宋"/>
          <w:bCs/>
          <w:sz w:val="32"/>
          <w:szCs w:val="32"/>
        </w:rPr>
      </w:pPr>
    </w:p>
    <w:p w14:paraId="0934C4E3">
      <w:pPr>
        <w:pStyle w:val="2"/>
        <w:rPr>
          <w:rFonts w:hint="eastAsia" w:ascii="仿宋" w:hAnsi="仿宋" w:eastAsia="仿宋" w:cs="仿宋"/>
          <w:bCs/>
          <w:sz w:val="32"/>
          <w:szCs w:val="32"/>
        </w:rPr>
      </w:pPr>
    </w:p>
    <w:tbl>
      <w:tblPr>
        <w:tblStyle w:val="4"/>
        <w:tblpPr w:leftFromText="180" w:rightFromText="180" w:vertAnchor="text" w:horzAnchor="page" w:tblpX="1540" w:tblpY="182"/>
        <w:tblOverlap w:val="never"/>
        <w:tblW w:w="9210" w:type="dxa"/>
        <w:tblInd w:w="0" w:type="dxa"/>
        <w:tblLayout w:type="fixed"/>
        <w:tblCellMar>
          <w:top w:w="0" w:type="dxa"/>
          <w:left w:w="108" w:type="dxa"/>
          <w:bottom w:w="0" w:type="dxa"/>
          <w:right w:w="108" w:type="dxa"/>
        </w:tblCellMar>
      </w:tblPr>
      <w:tblGrid>
        <w:gridCol w:w="1690"/>
        <w:gridCol w:w="1197"/>
        <w:gridCol w:w="1715"/>
        <w:gridCol w:w="1323"/>
        <w:gridCol w:w="1305"/>
        <w:gridCol w:w="1980"/>
      </w:tblGrid>
      <w:tr w14:paraId="36C892B9">
        <w:tblPrEx>
          <w:tblCellMar>
            <w:top w:w="0" w:type="dxa"/>
            <w:left w:w="108" w:type="dxa"/>
            <w:bottom w:w="0" w:type="dxa"/>
            <w:right w:w="108" w:type="dxa"/>
          </w:tblCellMar>
        </w:tblPrEx>
        <w:trPr>
          <w:trHeight w:val="879" w:hRule="atLeast"/>
          <w:tblHeader/>
        </w:trPr>
        <w:tc>
          <w:tcPr>
            <w:tcW w:w="1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1E102D5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被征地的集体经济组织</w:t>
            </w:r>
          </w:p>
        </w:tc>
        <w:tc>
          <w:tcPr>
            <w:tcW w:w="1197" w:type="dxa"/>
            <w:vMerge w:val="restart"/>
            <w:tcBorders>
              <w:top w:val="single" w:color="000000" w:sz="4" w:space="0"/>
              <w:left w:val="single" w:color="000000" w:sz="4" w:space="0"/>
              <w:bottom w:val="single" w:color="000000" w:sz="4" w:space="0"/>
              <w:right w:val="single" w:color="000000" w:sz="4" w:space="0"/>
            </w:tcBorders>
            <w:noWrap w:val="0"/>
            <w:vAlign w:val="center"/>
          </w:tcPr>
          <w:p w14:paraId="22C7394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地类</w:t>
            </w:r>
          </w:p>
          <w:p w14:paraId="239630E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名称</w:t>
            </w:r>
          </w:p>
        </w:tc>
        <w:tc>
          <w:tcPr>
            <w:tcW w:w="1715" w:type="dxa"/>
            <w:vMerge w:val="restart"/>
            <w:tcBorders>
              <w:top w:val="single" w:color="000000" w:sz="4" w:space="0"/>
              <w:left w:val="single" w:color="000000" w:sz="4" w:space="0"/>
              <w:bottom w:val="single" w:color="000000" w:sz="4" w:space="0"/>
              <w:right w:val="single" w:color="000000" w:sz="4" w:space="0"/>
            </w:tcBorders>
            <w:noWrap w:val="0"/>
            <w:vAlign w:val="center"/>
          </w:tcPr>
          <w:p w14:paraId="52415F8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土地面积（亩）</w:t>
            </w:r>
          </w:p>
        </w:tc>
        <w:tc>
          <w:tcPr>
            <w:tcW w:w="2628" w:type="dxa"/>
            <w:gridSpan w:val="2"/>
            <w:tcBorders>
              <w:top w:val="single" w:color="000000" w:sz="4" w:space="0"/>
              <w:left w:val="single" w:color="000000" w:sz="4" w:space="0"/>
              <w:bottom w:val="single" w:color="000000" w:sz="4" w:space="0"/>
              <w:right w:val="single" w:color="auto" w:sz="4" w:space="0"/>
            </w:tcBorders>
            <w:noWrap w:val="0"/>
            <w:vAlign w:val="center"/>
          </w:tcPr>
          <w:p w14:paraId="5BD29C23">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征地区片</w:t>
            </w:r>
          </w:p>
          <w:p w14:paraId="5ED6F3C3">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2"/>
                <w:szCs w:val="32"/>
                <w:lang w:bidi="ar"/>
              </w:rPr>
            </w:pPr>
            <w:r>
              <w:rPr>
                <w:rFonts w:hint="eastAsia" w:ascii="仿宋" w:hAnsi="仿宋" w:eastAsia="仿宋" w:cs="仿宋"/>
                <w:b/>
                <w:bCs/>
                <w:sz w:val="32"/>
                <w:szCs w:val="32"/>
              </w:rPr>
              <w:t>综合地价</w:t>
            </w:r>
          </w:p>
        </w:tc>
        <w:tc>
          <w:tcPr>
            <w:tcW w:w="1980" w:type="dxa"/>
            <w:vMerge w:val="restart"/>
            <w:tcBorders>
              <w:top w:val="single" w:color="auto" w:sz="4" w:space="0"/>
              <w:left w:val="single" w:color="auto" w:sz="4" w:space="0"/>
              <w:bottom w:val="single" w:color="auto" w:sz="4" w:space="0"/>
              <w:right w:val="single" w:color="auto" w:sz="4" w:space="0"/>
            </w:tcBorders>
            <w:noWrap w:val="0"/>
            <w:vAlign w:val="center"/>
          </w:tcPr>
          <w:p w14:paraId="49D4A232">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征地补偿费</w:t>
            </w:r>
          </w:p>
          <w:p w14:paraId="6728E04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b/>
                <w:bCs/>
                <w:sz w:val="32"/>
                <w:szCs w:val="32"/>
                <w:lang w:eastAsia="zh-CN"/>
              </w:rPr>
              <w:t>（万元）</w:t>
            </w:r>
          </w:p>
        </w:tc>
      </w:tr>
      <w:tr w14:paraId="635CEFFB">
        <w:tblPrEx>
          <w:tblCellMar>
            <w:top w:w="0" w:type="dxa"/>
            <w:left w:w="108" w:type="dxa"/>
            <w:bottom w:w="0" w:type="dxa"/>
            <w:right w:w="108" w:type="dxa"/>
          </w:tblCellMar>
        </w:tblPrEx>
        <w:trPr>
          <w:trHeight w:val="1474" w:hRule="atLeast"/>
          <w:tblHeader/>
        </w:trPr>
        <w:tc>
          <w:tcPr>
            <w:tcW w:w="1690" w:type="dxa"/>
            <w:vMerge w:val="continue"/>
            <w:tcBorders>
              <w:top w:val="single" w:color="000000" w:sz="4" w:space="0"/>
              <w:left w:val="single" w:color="000000" w:sz="4" w:space="0"/>
              <w:bottom w:val="single" w:color="auto" w:sz="4" w:space="0"/>
              <w:right w:val="single" w:color="000000" w:sz="4" w:space="0"/>
            </w:tcBorders>
            <w:noWrap w:val="0"/>
            <w:vAlign w:val="center"/>
          </w:tcPr>
          <w:p w14:paraId="2F75189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p>
        </w:tc>
        <w:tc>
          <w:tcPr>
            <w:tcW w:w="119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E9ACF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p>
        </w:tc>
        <w:tc>
          <w:tcPr>
            <w:tcW w:w="17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74911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04F77BC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土地</w:t>
            </w:r>
          </w:p>
          <w:p w14:paraId="5DAED13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2"/>
                <w:szCs w:val="32"/>
                <w:lang w:bidi="ar"/>
              </w:rPr>
            </w:pPr>
            <w:r>
              <w:rPr>
                <w:rFonts w:hint="eastAsia" w:ascii="仿宋" w:hAnsi="仿宋" w:eastAsia="仿宋" w:cs="仿宋"/>
                <w:b/>
                <w:bCs/>
                <w:sz w:val="32"/>
                <w:szCs w:val="32"/>
              </w:rPr>
              <w:t>补偿费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357B10D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安置</w:t>
            </w:r>
          </w:p>
          <w:p w14:paraId="06F9F95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sz w:val="32"/>
                <w:szCs w:val="32"/>
              </w:rPr>
            </w:pPr>
            <w:r>
              <w:rPr>
                <w:rFonts w:hint="eastAsia" w:ascii="仿宋" w:hAnsi="仿宋" w:eastAsia="仿宋" w:cs="仿宋"/>
                <w:b/>
                <w:bCs/>
                <w:sz w:val="32"/>
                <w:szCs w:val="32"/>
              </w:rPr>
              <w:t>补助费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980" w:type="dxa"/>
            <w:vMerge w:val="continue"/>
            <w:tcBorders>
              <w:top w:val="single" w:color="auto" w:sz="4" w:space="0"/>
              <w:left w:val="single" w:color="auto" w:sz="4" w:space="0"/>
              <w:bottom w:val="single" w:color="auto" w:sz="4" w:space="0"/>
              <w:right w:val="single" w:color="auto" w:sz="4" w:space="0"/>
            </w:tcBorders>
            <w:noWrap w:val="0"/>
            <w:vAlign w:val="center"/>
          </w:tcPr>
          <w:p w14:paraId="6153B4B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p>
        </w:tc>
      </w:tr>
      <w:tr w14:paraId="5B7CB2C7">
        <w:tblPrEx>
          <w:tblCellMar>
            <w:top w:w="0" w:type="dxa"/>
            <w:left w:w="108" w:type="dxa"/>
            <w:bottom w:w="0" w:type="dxa"/>
            <w:right w:w="108" w:type="dxa"/>
          </w:tblCellMar>
        </w:tblPrEx>
        <w:trPr>
          <w:trHeight w:val="928" w:hRule="atLeast"/>
          <w:tblHeader/>
        </w:trPr>
        <w:tc>
          <w:tcPr>
            <w:tcW w:w="1690" w:type="dxa"/>
            <w:vMerge w:val="restart"/>
            <w:tcBorders>
              <w:top w:val="single" w:color="auto" w:sz="4" w:space="0"/>
              <w:left w:val="single" w:color="auto" w:sz="4" w:space="0"/>
              <w:bottom w:val="single" w:color="auto" w:sz="4" w:space="0"/>
              <w:right w:val="single" w:color="auto" w:sz="4" w:space="0"/>
            </w:tcBorders>
            <w:noWrap w:val="0"/>
            <w:vAlign w:val="center"/>
          </w:tcPr>
          <w:p w14:paraId="7DD4F20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联丰村桥背经济合作社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75C189C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50C5DCFE">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2.5510</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1449353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6CCC587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703384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16.5815</w:t>
            </w:r>
          </w:p>
        </w:tc>
      </w:tr>
      <w:tr w14:paraId="70613319">
        <w:tblPrEx>
          <w:tblCellMar>
            <w:top w:w="0" w:type="dxa"/>
            <w:left w:w="108" w:type="dxa"/>
            <w:bottom w:w="0" w:type="dxa"/>
            <w:right w:w="108" w:type="dxa"/>
          </w:tblCellMar>
        </w:tblPrEx>
        <w:trPr>
          <w:trHeight w:val="798" w:hRule="atLeast"/>
          <w:tblHeader/>
        </w:trPr>
        <w:tc>
          <w:tcPr>
            <w:tcW w:w="1690" w:type="dxa"/>
            <w:vMerge w:val="continue"/>
            <w:tcBorders>
              <w:top w:val="single" w:color="auto" w:sz="4" w:space="0"/>
              <w:left w:val="single" w:color="auto" w:sz="4" w:space="0"/>
              <w:bottom w:val="single" w:color="auto" w:sz="4" w:space="0"/>
              <w:right w:val="single" w:color="auto" w:sz="4" w:space="0"/>
            </w:tcBorders>
            <w:noWrap w:val="0"/>
            <w:vAlign w:val="center"/>
          </w:tcPr>
          <w:p w14:paraId="4D44836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4E7C59F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33F8BA1B">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152.2337</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58EBBDB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13A336D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5FAD91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544.2355</w:t>
            </w:r>
          </w:p>
        </w:tc>
      </w:tr>
      <w:tr w14:paraId="4D860920">
        <w:tblPrEx>
          <w:tblCellMar>
            <w:top w:w="0" w:type="dxa"/>
            <w:left w:w="108" w:type="dxa"/>
            <w:bottom w:w="0" w:type="dxa"/>
            <w:right w:w="108" w:type="dxa"/>
          </w:tblCellMar>
        </w:tblPrEx>
        <w:trPr>
          <w:trHeight w:val="1031" w:hRule="atLeast"/>
          <w:tblHeader/>
        </w:trPr>
        <w:tc>
          <w:tcPr>
            <w:tcW w:w="1690" w:type="dxa"/>
            <w:vMerge w:val="restart"/>
            <w:tcBorders>
              <w:top w:val="single" w:color="auto" w:sz="4" w:space="0"/>
              <w:left w:val="single" w:color="auto" w:sz="4" w:space="0"/>
              <w:right w:val="single" w:color="auto" w:sz="4" w:space="0"/>
            </w:tcBorders>
            <w:noWrap w:val="0"/>
            <w:vAlign w:val="center"/>
          </w:tcPr>
          <w:p w14:paraId="436739E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联丰村山下经济合作社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2B709CC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3CED749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17.993</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07F1CBBA">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1351AB6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7204C9B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116.9545</w:t>
            </w:r>
          </w:p>
        </w:tc>
      </w:tr>
      <w:tr w14:paraId="796CA566">
        <w:tblPrEx>
          <w:tblCellMar>
            <w:top w:w="0" w:type="dxa"/>
            <w:left w:w="108" w:type="dxa"/>
            <w:bottom w:w="0" w:type="dxa"/>
            <w:right w:w="108" w:type="dxa"/>
          </w:tblCellMar>
        </w:tblPrEx>
        <w:trPr>
          <w:trHeight w:val="868" w:hRule="atLeast"/>
          <w:tblHeader/>
        </w:trPr>
        <w:tc>
          <w:tcPr>
            <w:tcW w:w="1690" w:type="dxa"/>
            <w:vMerge w:val="continue"/>
            <w:tcBorders>
              <w:left w:val="single" w:color="auto" w:sz="4" w:space="0"/>
              <w:bottom w:val="single" w:color="auto" w:sz="4" w:space="0"/>
              <w:right w:val="single" w:color="auto" w:sz="4" w:space="0"/>
            </w:tcBorders>
            <w:noWrap w:val="0"/>
            <w:vAlign w:val="center"/>
          </w:tcPr>
          <w:p w14:paraId="67B3D7E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07DE8CE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65FDDCF2">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87.0629</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0183999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7354FAF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566225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311.2499</w:t>
            </w:r>
          </w:p>
        </w:tc>
      </w:tr>
      <w:tr w14:paraId="22B82B47">
        <w:tblPrEx>
          <w:tblCellMar>
            <w:top w:w="0" w:type="dxa"/>
            <w:left w:w="108" w:type="dxa"/>
            <w:bottom w:w="0" w:type="dxa"/>
            <w:right w:w="108" w:type="dxa"/>
          </w:tblCellMar>
        </w:tblPrEx>
        <w:trPr>
          <w:trHeight w:val="1073" w:hRule="atLeast"/>
          <w:tblHeader/>
        </w:trPr>
        <w:tc>
          <w:tcPr>
            <w:tcW w:w="1690" w:type="dxa"/>
            <w:vMerge w:val="restart"/>
            <w:tcBorders>
              <w:top w:val="single" w:color="auto" w:sz="4" w:space="0"/>
              <w:left w:val="single" w:color="auto" w:sz="4" w:space="0"/>
              <w:bottom w:val="single" w:color="auto" w:sz="4" w:space="0"/>
              <w:right w:val="single" w:color="auto" w:sz="4" w:space="0"/>
            </w:tcBorders>
            <w:noWrap w:val="0"/>
            <w:vAlign w:val="center"/>
          </w:tcPr>
          <w:p w14:paraId="3CBB12D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联丰村深水经济合作社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75E38CD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60B3DFA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12.1809</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047E742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7D675F0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C535ABA">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79.1759</w:t>
            </w:r>
          </w:p>
        </w:tc>
      </w:tr>
      <w:tr w14:paraId="2B21DB16">
        <w:tblPrEx>
          <w:tblCellMar>
            <w:top w:w="0" w:type="dxa"/>
            <w:left w:w="108" w:type="dxa"/>
            <w:bottom w:w="0" w:type="dxa"/>
            <w:right w:w="108" w:type="dxa"/>
          </w:tblCellMar>
        </w:tblPrEx>
        <w:trPr>
          <w:trHeight w:val="890" w:hRule="atLeast"/>
          <w:tblHeader/>
        </w:trPr>
        <w:tc>
          <w:tcPr>
            <w:tcW w:w="1690" w:type="dxa"/>
            <w:vMerge w:val="continue"/>
            <w:tcBorders>
              <w:top w:val="single" w:color="auto" w:sz="4" w:space="0"/>
              <w:left w:val="single" w:color="auto" w:sz="4" w:space="0"/>
              <w:bottom w:val="single" w:color="auto" w:sz="4" w:space="0"/>
              <w:right w:val="single" w:color="auto" w:sz="4" w:space="0"/>
            </w:tcBorders>
            <w:noWrap w:val="0"/>
            <w:vAlign w:val="center"/>
          </w:tcPr>
          <w:p w14:paraId="1285E77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5B91E2F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715" w:type="dxa"/>
            <w:tcBorders>
              <w:top w:val="single" w:color="000000" w:sz="4" w:space="0"/>
              <w:left w:val="single" w:color="000000" w:sz="4" w:space="0"/>
              <w:bottom w:val="single" w:color="000000" w:sz="4" w:space="0"/>
              <w:right w:val="single" w:color="000000" w:sz="4" w:space="0"/>
            </w:tcBorders>
            <w:noWrap w:val="0"/>
            <w:vAlign w:val="center"/>
          </w:tcPr>
          <w:p w14:paraId="4AC055C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7.4153</w:t>
            </w:r>
          </w:p>
        </w:tc>
        <w:tc>
          <w:tcPr>
            <w:tcW w:w="1323" w:type="dxa"/>
            <w:tcBorders>
              <w:top w:val="single" w:color="000000" w:sz="4" w:space="0"/>
              <w:left w:val="single" w:color="000000" w:sz="4" w:space="0"/>
              <w:bottom w:val="single" w:color="000000" w:sz="4" w:space="0"/>
              <w:right w:val="single" w:color="auto" w:sz="4" w:space="0"/>
            </w:tcBorders>
            <w:noWrap w:val="0"/>
            <w:vAlign w:val="center"/>
          </w:tcPr>
          <w:p w14:paraId="33C4735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305" w:type="dxa"/>
            <w:tcBorders>
              <w:top w:val="single" w:color="000000" w:sz="4" w:space="0"/>
              <w:left w:val="single" w:color="000000" w:sz="4" w:space="0"/>
              <w:bottom w:val="single" w:color="000000" w:sz="4" w:space="0"/>
              <w:right w:val="single" w:color="auto" w:sz="4" w:space="0"/>
            </w:tcBorders>
            <w:noWrap w:val="0"/>
            <w:vAlign w:val="center"/>
          </w:tcPr>
          <w:p w14:paraId="1FFD4F0A">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0EE92CA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26.5097</w:t>
            </w:r>
          </w:p>
        </w:tc>
      </w:tr>
    </w:tbl>
    <w:tbl>
      <w:tblPr>
        <w:tblStyle w:val="5"/>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16778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26189A9E">
            <w:pPr>
              <w:widowControl w:val="0"/>
              <w:ind w:firstLine="640" w:firstLineChars="200"/>
              <w:jc w:val="both"/>
              <w:rPr>
                <w:rFonts w:hint="eastAsia" w:ascii="仿宋" w:hAnsi="仿宋" w:eastAsia="仿宋" w:cs="仿宋"/>
                <w:kern w:val="2"/>
                <w:sz w:val="32"/>
                <w:szCs w:val="32"/>
                <w:vertAlign w:val="baseline"/>
                <w:lang w:val="en-US" w:eastAsia="zh-CN" w:bidi="ar-SA"/>
              </w:rPr>
            </w:pPr>
          </w:p>
        </w:tc>
      </w:tr>
    </w:tbl>
    <w:p w14:paraId="31E073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731B1E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4B2876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3CFA979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12AC42E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征地补偿总费用1686.3346元，其中：征地补偿费用1094.707万元（含土地补偿费和安置补助费）、青苗及地上附着物补偿费用134.6646万元、社保费用456.963万元。</w:t>
      </w:r>
    </w:p>
    <w:p w14:paraId="5D8167D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2D396E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22AFCD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651419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仿宋"/>
          <w:bCs/>
          <w:color w:val="000000"/>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r>
        <w:rPr>
          <w:rFonts w:hint="eastAsia" w:ascii="Times New Roman" w:hAnsi="Times New Roman" w:eastAsia="仿宋" w:cs="仿宋"/>
          <w:bCs/>
          <w:color w:val="000000"/>
          <w:sz w:val="32"/>
          <w:szCs w:val="32"/>
        </w:rPr>
        <w:t>。</w:t>
      </w:r>
    </w:p>
    <w:p w14:paraId="3A7B8B3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p>
    <w:p w14:paraId="0C65CBA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E197BE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8DDF399">
      <w:pPr>
        <w:keepNext w:val="0"/>
        <w:keepLines w:val="0"/>
        <w:pageBreakBefore w:val="0"/>
        <w:widowControl w:val="0"/>
        <w:kinsoku/>
        <w:wordWrap w:val="0"/>
        <w:overflowPunct/>
        <w:topLinePunct w:val="0"/>
        <w:autoSpaceDE/>
        <w:autoSpaceDN/>
        <w:bidi w:val="0"/>
        <w:adjustRightInd/>
        <w:snapToGrid/>
        <w:spacing w:line="58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6618852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19</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476C91C"/>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897CD">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6DEBA1">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236DEBA1">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633A2">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337A6BAA"/>
    <w:rsid w:val="01FF72E3"/>
    <w:rsid w:val="0CA808BD"/>
    <w:rsid w:val="11BC6A6E"/>
    <w:rsid w:val="1C572E06"/>
    <w:rsid w:val="1DAE6F05"/>
    <w:rsid w:val="1DFF53E8"/>
    <w:rsid w:val="1F9E5906"/>
    <w:rsid w:val="241E71E1"/>
    <w:rsid w:val="28876522"/>
    <w:rsid w:val="2DB7600C"/>
    <w:rsid w:val="31A10649"/>
    <w:rsid w:val="337A6BAA"/>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table" w:styleId="5">
    <w:name w:val="Table Gri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2024-08-22T03:43:00Z</dcterms:created>
  <dc:creator>车走子</dc:creator>
  <cp:lastModifiedBy>车走子</cp:lastModifiedBy>
  <dcterms:modified xsi:type="dcterms:W3CDTF">2024-08-22T03:44:02Z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F16F9E6D8D7E4FE5BB3625BD5598EA7F_11</vt:lpwstr>
  </property>
</Properties>
</file>