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679" w:rsidRDefault="005A5679" w:rsidP="005A5679">
      <w:pPr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/>
          <w:szCs w:val="32"/>
        </w:rPr>
        <w:t>1</w:t>
      </w:r>
    </w:p>
    <w:p w:rsidR="005A5679" w:rsidRDefault="005A5679" w:rsidP="005A5679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食品安全事故分级标准和响应规定</w:t>
      </w:r>
    </w:p>
    <w:p w:rsidR="005A5679" w:rsidRDefault="005A5679" w:rsidP="005A5679">
      <w:pPr>
        <w:spacing w:line="560" w:lineRule="exact"/>
        <w:ind w:firstLineChars="100" w:firstLine="300"/>
        <w:jc w:val="center"/>
        <w:rPr>
          <w:rFonts w:ascii="楷体" w:eastAsia="楷体" w:hAnsi="楷体" w:cs="仿宋"/>
          <w:szCs w:val="32"/>
        </w:rPr>
      </w:pPr>
      <w:r>
        <w:rPr>
          <w:rFonts w:ascii="楷体" w:eastAsia="楷体" w:hAnsi="楷体" w:cs="仿宋" w:hint="eastAsia"/>
          <w:szCs w:val="32"/>
        </w:rPr>
        <w:t>（引自《广东省食品安全应急预案》）</w:t>
      </w:r>
    </w:p>
    <w:p w:rsidR="005A5679" w:rsidRDefault="005A5679" w:rsidP="005A5679">
      <w:pPr>
        <w:spacing w:line="240" w:lineRule="exact"/>
        <w:jc w:val="left"/>
        <w:rPr>
          <w:rFonts w:ascii="方正小标宋_GBK" w:eastAsia="方正小标宋_GBK" w:hAnsi="宋体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37"/>
        <w:gridCol w:w="6125"/>
        <w:gridCol w:w="1615"/>
      </w:tblGrid>
      <w:tr w:rsidR="005A5679" w:rsidTr="0007440A">
        <w:trPr>
          <w:trHeight w:val="410"/>
          <w:jc w:val="center"/>
        </w:trPr>
        <w:tc>
          <w:tcPr>
            <w:tcW w:w="1737" w:type="dxa"/>
            <w:vAlign w:val="center"/>
          </w:tcPr>
          <w:p w:rsidR="005A5679" w:rsidRDefault="005A5679" w:rsidP="0007440A">
            <w:pPr>
              <w:spacing w:line="3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级别</w:t>
            </w:r>
          </w:p>
        </w:tc>
        <w:tc>
          <w:tcPr>
            <w:tcW w:w="6125" w:type="dxa"/>
            <w:vAlign w:val="center"/>
          </w:tcPr>
          <w:p w:rsidR="005A5679" w:rsidRDefault="005A5679" w:rsidP="0007440A">
            <w:pPr>
              <w:spacing w:line="3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标准</w:t>
            </w:r>
          </w:p>
        </w:tc>
        <w:tc>
          <w:tcPr>
            <w:tcW w:w="1615" w:type="dxa"/>
            <w:vAlign w:val="center"/>
          </w:tcPr>
          <w:p w:rsidR="005A5679" w:rsidRDefault="005A5679" w:rsidP="0007440A">
            <w:pPr>
              <w:spacing w:line="3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响应级别</w:t>
            </w:r>
          </w:p>
        </w:tc>
      </w:tr>
      <w:tr w:rsidR="005A5679" w:rsidTr="0007440A">
        <w:trPr>
          <w:trHeight w:val="2570"/>
          <w:jc w:val="center"/>
        </w:trPr>
        <w:tc>
          <w:tcPr>
            <w:tcW w:w="1737" w:type="dxa"/>
            <w:vAlign w:val="center"/>
          </w:tcPr>
          <w:p w:rsidR="005A5679" w:rsidRDefault="005A5679" w:rsidP="0007440A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特别重大食品</w:t>
            </w:r>
          </w:p>
          <w:p w:rsidR="005A5679" w:rsidRDefault="005A5679" w:rsidP="0007440A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安全事故</w:t>
            </w:r>
          </w:p>
        </w:tc>
        <w:tc>
          <w:tcPr>
            <w:tcW w:w="6125" w:type="dxa"/>
            <w:vAlign w:val="center"/>
          </w:tcPr>
          <w:p w:rsidR="005A5679" w:rsidRDefault="005A5679" w:rsidP="0007440A">
            <w:pPr>
              <w:spacing w:line="340" w:lineRule="exact"/>
              <w:ind w:leftChars="-16" w:left="565" w:hangingChars="219" w:hanging="613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）事故危害特别严重，对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个以上省份造成严重威胁，并有进一步扩散趋势的；</w:t>
            </w:r>
          </w:p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）超出事发地省级人民政府处置能力水平的；</w:t>
            </w:r>
          </w:p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）发生跨境（包括港澳台地区）食品安全事故，造成特别严重社会影响的；</w:t>
            </w:r>
          </w:p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）国务院认为需要由国务院或国务院授权有关部门负责处置的。</w:t>
            </w:r>
          </w:p>
        </w:tc>
        <w:tc>
          <w:tcPr>
            <w:tcW w:w="1615" w:type="dxa"/>
            <w:vAlign w:val="center"/>
          </w:tcPr>
          <w:p w:rsidR="005A5679" w:rsidRDefault="005A5679" w:rsidP="0007440A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国务院启动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Ⅰ</w:t>
            </w:r>
            <w:r>
              <w:rPr>
                <w:sz w:val="28"/>
                <w:szCs w:val="28"/>
              </w:rPr>
              <w:t>级响应</w:t>
            </w:r>
          </w:p>
        </w:tc>
      </w:tr>
      <w:tr w:rsidR="005A5679" w:rsidTr="0007440A">
        <w:trPr>
          <w:trHeight w:val="2618"/>
          <w:jc w:val="center"/>
        </w:trPr>
        <w:tc>
          <w:tcPr>
            <w:tcW w:w="1737" w:type="dxa"/>
            <w:vAlign w:val="center"/>
          </w:tcPr>
          <w:p w:rsidR="005A5679" w:rsidRDefault="005A5679" w:rsidP="0007440A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重大食品</w:t>
            </w:r>
          </w:p>
          <w:p w:rsidR="005A5679" w:rsidRDefault="005A5679" w:rsidP="0007440A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安全事故</w:t>
            </w:r>
          </w:p>
        </w:tc>
        <w:tc>
          <w:tcPr>
            <w:tcW w:w="6125" w:type="dxa"/>
            <w:vAlign w:val="center"/>
          </w:tcPr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）事故危害严重，影响范围涉及省内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个以上设区市行政区域的；</w:t>
            </w:r>
          </w:p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起食物中毒事故中毒人数</w:t>
            </w:r>
            <w:r>
              <w:rPr>
                <w:sz w:val="28"/>
                <w:szCs w:val="28"/>
              </w:rPr>
              <w:t>100</w:t>
            </w:r>
            <w:r>
              <w:rPr>
                <w:sz w:val="28"/>
                <w:szCs w:val="28"/>
              </w:rPr>
              <w:t>人以上，并出现死亡病例的；</w:t>
            </w:r>
          </w:p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起食物中毒事故造成</w:t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例以上死亡病例的；</w:t>
            </w:r>
          </w:p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）省人民政府认定的重大食品安全事故。</w:t>
            </w:r>
          </w:p>
        </w:tc>
        <w:tc>
          <w:tcPr>
            <w:tcW w:w="1615" w:type="dxa"/>
            <w:vAlign w:val="center"/>
          </w:tcPr>
          <w:p w:rsidR="005A5679" w:rsidRDefault="005A5679" w:rsidP="0007440A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省级人民政府启动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Ⅱ</w:t>
            </w:r>
            <w:r>
              <w:rPr>
                <w:sz w:val="28"/>
                <w:szCs w:val="28"/>
              </w:rPr>
              <w:t>级响应</w:t>
            </w:r>
          </w:p>
        </w:tc>
      </w:tr>
      <w:tr w:rsidR="005A5679" w:rsidTr="0007440A">
        <w:trPr>
          <w:trHeight w:val="2063"/>
          <w:jc w:val="center"/>
        </w:trPr>
        <w:tc>
          <w:tcPr>
            <w:tcW w:w="1737" w:type="dxa"/>
            <w:vAlign w:val="center"/>
          </w:tcPr>
          <w:p w:rsidR="005A5679" w:rsidRDefault="005A5679" w:rsidP="0007440A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较大食品</w:t>
            </w:r>
          </w:p>
          <w:p w:rsidR="005A5679" w:rsidRDefault="005A5679" w:rsidP="0007440A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安全事故</w:t>
            </w:r>
          </w:p>
        </w:tc>
        <w:tc>
          <w:tcPr>
            <w:tcW w:w="6125" w:type="dxa"/>
            <w:vAlign w:val="center"/>
          </w:tcPr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）事故影响范围涉及设区市级行政区域内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个以上县级行政区域，给人民群众饮食安全带来严重危害的；</w:t>
            </w:r>
          </w:p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起食物中毒事故中毒人数在</w:t>
            </w:r>
            <w:r>
              <w:rPr>
                <w:sz w:val="28"/>
                <w:szCs w:val="28"/>
              </w:rPr>
              <w:t>100</w:t>
            </w:r>
            <w:r>
              <w:rPr>
                <w:sz w:val="28"/>
                <w:szCs w:val="28"/>
              </w:rPr>
              <w:t>人以上；或出现死亡病例的；</w:t>
            </w:r>
          </w:p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）市（地）级以上人民政府</w:t>
            </w:r>
            <w:r>
              <w:rPr>
                <w:kern w:val="0"/>
                <w:sz w:val="28"/>
                <w:szCs w:val="28"/>
              </w:rPr>
              <w:t>认定的其他较大食品安全事故。</w:t>
            </w:r>
          </w:p>
        </w:tc>
        <w:tc>
          <w:tcPr>
            <w:tcW w:w="1615" w:type="dxa"/>
            <w:vAlign w:val="center"/>
          </w:tcPr>
          <w:p w:rsidR="005A5679" w:rsidRDefault="005A5679" w:rsidP="0007440A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市级人民政府启动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Ⅲ</w:t>
            </w:r>
            <w:r>
              <w:rPr>
                <w:sz w:val="28"/>
                <w:szCs w:val="28"/>
              </w:rPr>
              <w:t>级响应</w:t>
            </w:r>
          </w:p>
        </w:tc>
      </w:tr>
      <w:tr w:rsidR="005A5679" w:rsidTr="0007440A">
        <w:trPr>
          <w:trHeight w:val="2482"/>
          <w:jc w:val="center"/>
        </w:trPr>
        <w:tc>
          <w:tcPr>
            <w:tcW w:w="1737" w:type="dxa"/>
            <w:vAlign w:val="center"/>
          </w:tcPr>
          <w:p w:rsidR="005A5679" w:rsidRDefault="005A5679" w:rsidP="0007440A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一般食品</w:t>
            </w:r>
          </w:p>
          <w:p w:rsidR="005A5679" w:rsidRDefault="005A5679" w:rsidP="0007440A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安全事故</w:t>
            </w:r>
          </w:p>
        </w:tc>
        <w:tc>
          <w:tcPr>
            <w:tcW w:w="6125" w:type="dxa"/>
            <w:vAlign w:val="center"/>
          </w:tcPr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）食品污染已造成严重健康损害后果的；</w:t>
            </w:r>
          </w:p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起食物中毒事故中毒人数在</w:t>
            </w:r>
            <w:r>
              <w:rPr>
                <w:sz w:val="28"/>
                <w:szCs w:val="28"/>
              </w:rPr>
              <w:t>99</w:t>
            </w:r>
            <w:r>
              <w:rPr>
                <w:sz w:val="28"/>
                <w:szCs w:val="28"/>
              </w:rPr>
              <w:t>人以下，且未出现死亡病例的；</w:t>
            </w:r>
          </w:p>
          <w:p w:rsidR="005A5679" w:rsidRDefault="005A5679" w:rsidP="0007440A">
            <w:pPr>
              <w:spacing w:line="340" w:lineRule="exact"/>
              <w:ind w:leftChars="-16" w:left="571" w:hangingChars="221" w:hanging="61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）县级以上人民政府认定的其他一般食品安全事故。</w:t>
            </w:r>
          </w:p>
        </w:tc>
        <w:tc>
          <w:tcPr>
            <w:tcW w:w="1615" w:type="dxa"/>
            <w:vAlign w:val="center"/>
          </w:tcPr>
          <w:p w:rsidR="005A5679" w:rsidRDefault="005A5679" w:rsidP="0007440A">
            <w:pPr>
              <w:spacing w:line="34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县级人民政府启动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Ⅳ</w:t>
            </w:r>
            <w:r>
              <w:rPr>
                <w:sz w:val="28"/>
                <w:szCs w:val="28"/>
              </w:rPr>
              <w:t>级响应</w:t>
            </w:r>
          </w:p>
        </w:tc>
      </w:tr>
    </w:tbl>
    <w:p w:rsidR="00755140" w:rsidRPr="005A5679" w:rsidRDefault="00755140"/>
    <w:sectPr w:rsidR="00755140" w:rsidRPr="005A5679" w:rsidSect="00755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5679"/>
    <w:rsid w:val="005A5679"/>
    <w:rsid w:val="00755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679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491</Characters>
  <Application>Microsoft Office Word</Application>
  <DocSecurity>0</DocSecurity>
  <Lines>4</Lines>
  <Paragraphs>1</Paragraphs>
  <ScaleCrop>false</ScaleCrop>
  <Company>Lenovo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2019-12-10T02:33:00Z</dcterms:created>
  <dcterms:modified xsi:type="dcterms:W3CDTF">2019-12-10T02:34:00Z</dcterms:modified>
</cp:coreProperties>
</file>